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17EE" w14:textId="2830E31A" w:rsidR="000C3D88" w:rsidRDefault="00E02097">
      <w:r>
        <w:rPr>
          <w:noProof/>
        </w:rPr>
        <w:drawing>
          <wp:inline distT="0" distB="0" distL="0" distR="0" wp14:anchorId="76853395" wp14:editId="17372375">
            <wp:extent cx="9749155" cy="6650181"/>
            <wp:effectExtent l="0" t="0" r="4445" b="17780"/>
            <wp:docPr id="51440412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4077B0D-626E-AA1B-815C-357C066484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FEFCD12" w14:textId="6CA59DEF" w:rsidR="002F6B24" w:rsidRDefault="00282E93">
      <w:r>
        <w:rPr>
          <w:noProof/>
        </w:rPr>
        <w:lastRenderedPageBreak/>
        <w:drawing>
          <wp:inline distT="0" distB="0" distL="0" distR="0" wp14:anchorId="28A8D4B5" wp14:editId="62F74955">
            <wp:extent cx="9801225" cy="6457950"/>
            <wp:effectExtent l="0" t="0" r="9525" b="0"/>
            <wp:docPr id="76617733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19132E8-F790-2782-2A3E-F17E874C52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578F60A" w14:textId="78DEBDC8" w:rsidR="00282E93" w:rsidRDefault="00282E93">
      <w:r>
        <w:rPr>
          <w:noProof/>
        </w:rPr>
        <w:lastRenderedPageBreak/>
        <w:drawing>
          <wp:inline distT="0" distB="0" distL="0" distR="0" wp14:anchorId="14239400" wp14:editId="3957F53A">
            <wp:extent cx="9725025" cy="6419850"/>
            <wp:effectExtent l="0" t="0" r="9525" b="0"/>
            <wp:docPr id="38276141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31F3C32-7C75-855B-EDB8-DCBBC446DD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D1139D3" w14:textId="1F4AC7DD" w:rsidR="00282E93" w:rsidRDefault="00282E93">
      <w:r>
        <w:rPr>
          <w:noProof/>
        </w:rPr>
        <w:lastRenderedPageBreak/>
        <w:drawing>
          <wp:inline distT="0" distB="0" distL="0" distR="0" wp14:anchorId="12E22575" wp14:editId="2330F704">
            <wp:extent cx="9667875" cy="6438900"/>
            <wp:effectExtent l="0" t="0" r="9525" b="0"/>
            <wp:docPr id="166895828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B0F8225-9F8C-751B-F759-8AA493C0A5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CB8E04" w14:textId="410D9D6F" w:rsidR="00282E93" w:rsidRDefault="00282E93">
      <w:r>
        <w:rPr>
          <w:noProof/>
        </w:rPr>
        <w:lastRenderedPageBreak/>
        <w:drawing>
          <wp:inline distT="0" distB="0" distL="0" distR="0" wp14:anchorId="425D901A" wp14:editId="7FC41282">
            <wp:extent cx="9601200" cy="6438900"/>
            <wp:effectExtent l="0" t="0" r="0" b="0"/>
            <wp:docPr id="190110887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627743B-2E12-321F-3F9E-BB3A8FE246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E2EA3F" w14:textId="16B59C86" w:rsidR="00282E93" w:rsidRDefault="00282E93">
      <w:r>
        <w:rPr>
          <w:noProof/>
        </w:rPr>
        <w:lastRenderedPageBreak/>
        <w:drawing>
          <wp:inline distT="0" distB="0" distL="0" distR="0" wp14:anchorId="5042816B" wp14:editId="108BDECB">
            <wp:extent cx="9544050" cy="6438900"/>
            <wp:effectExtent l="0" t="0" r="0" b="0"/>
            <wp:docPr id="191586538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4F05412-0BF7-CFFF-71FE-621AD2A33A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42CFDB" w14:textId="1D202B8F" w:rsidR="00282E93" w:rsidRDefault="00282E93">
      <w:r>
        <w:rPr>
          <w:noProof/>
        </w:rPr>
        <w:lastRenderedPageBreak/>
        <w:drawing>
          <wp:inline distT="0" distB="0" distL="0" distR="0" wp14:anchorId="7633D15B" wp14:editId="4B99AA31">
            <wp:extent cx="9467850" cy="6467475"/>
            <wp:effectExtent l="0" t="0" r="0" b="9525"/>
            <wp:docPr id="109759164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5A59986-04FE-8260-6540-DFA08E7550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6B24B7" w14:textId="75578066" w:rsidR="00282E93" w:rsidRDefault="00282E93">
      <w:r>
        <w:rPr>
          <w:noProof/>
        </w:rPr>
        <w:lastRenderedPageBreak/>
        <w:drawing>
          <wp:inline distT="0" distB="0" distL="0" distR="0" wp14:anchorId="38E5B999" wp14:editId="055FD49D">
            <wp:extent cx="9525000" cy="6419850"/>
            <wp:effectExtent l="0" t="0" r="0" b="0"/>
            <wp:docPr id="17662552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0C6ED0E-CB27-4018-993F-B40AD0D198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73BE98" w14:textId="1FC6EDAE" w:rsidR="00282E93" w:rsidRPr="003C4A64" w:rsidRDefault="00282E93">
      <w:pPr>
        <w:rPr>
          <w:color w:val="C00000"/>
          <w14:textFill>
            <w14:gradFill>
              <w14:gsLst>
                <w14:gs w14:pos="0">
                  <w14:schemeClr w14:val="accent4">
                    <w14:lumMod w14:val="0"/>
                    <w14:lumOff w14:val="100000"/>
                  </w14:schemeClr>
                </w14:gs>
                <w14:gs w14:pos="35000">
                  <w14:schemeClr w14:val="accent4">
                    <w14:lumMod w14:val="0"/>
                    <w14:lumOff w14:val="100000"/>
                  </w14:schemeClr>
                </w14:gs>
                <w14:gs w14:pos="100000">
                  <w14:schemeClr w14:val="accent4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>
        <w:rPr>
          <w:noProof/>
        </w:rPr>
        <w:lastRenderedPageBreak/>
        <w:drawing>
          <wp:inline distT="0" distB="0" distL="0" distR="0" wp14:anchorId="2D98F26C" wp14:editId="7BF65700">
            <wp:extent cx="9553575" cy="6400800"/>
            <wp:effectExtent l="0" t="0" r="9525" b="0"/>
            <wp:docPr id="83366804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4C83DB3-4BC8-4B25-B9BC-2A4D974EE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456106" w14:textId="0423F5A7" w:rsidR="006C4D0D" w:rsidRDefault="006C4D0D">
      <w:r>
        <w:rPr>
          <w:noProof/>
        </w:rPr>
        <w:lastRenderedPageBreak/>
        <w:drawing>
          <wp:inline distT="0" distB="0" distL="0" distR="0" wp14:anchorId="7293C40F" wp14:editId="38B71531">
            <wp:extent cx="9801225" cy="6410325"/>
            <wp:effectExtent l="0" t="0" r="9525" b="9525"/>
            <wp:docPr id="198081348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BECA661-8393-497B-AABC-4E44B98A50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6459BB" w14:textId="118E9A7D" w:rsidR="00456FC9" w:rsidRDefault="00456FC9">
      <w:r>
        <w:rPr>
          <w:noProof/>
        </w:rPr>
        <w:lastRenderedPageBreak/>
        <w:drawing>
          <wp:inline distT="0" distB="0" distL="0" distR="0" wp14:anchorId="26C96CA7" wp14:editId="4BDE694E">
            <wp:extent cx="9677400" cy="6410325"/>
            <wp:effectExtent l="0" t="0" r="0" b="9525"/>
            <wp:docPr id="329846979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0E8CE6F-9F67-4B65-9D94-CA8AA589C5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2792DE9" w14:textId="6A428DA7" w:rsidR="00456FC9" w:rsidRDefault="00A77F3C">
      <w:r>
        <w:rPr>
          <w:noProof/>
        </w:rPr>
        <w:lastRenderedPageBreak/>
        <w:drawing>
          <wp:inline distT="0" distB="0" distL="0" distR="0" wp14:anchorId="5B35EEDD" wp14:editId="1BBEE9FE">
            <wp:extent cx="9591675" cy="645795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A71775C-4B25-F434-CF56-7C611E590B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0D5E848" w14:textId="77D344A1" w:rsidR="005E2A9B" w:rsidRDefault="005E2A9B">
      <w:r>
        <w:rPr>
          <w:noProof/>
        </w:rPr>
        <w:lastRenderedPageBreak/>
        <w:drawing>
          <wp:inline distT="0" distB="0" distL="0" distR="0" wp14:anchorId="7EFCCC25" wp14:editId="2865D985">
            <wp:extent cx="9488384" cy="6353175"/>
            <wp:effectExtent l="0" t="0" r="17780" b="9525"/>
            <wp:docPr id="155963334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BEA7066-CEED-4FD5-B22D-0A9FB48C2F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2C9FBC3" w14:textId="2AEFA8BB" w:rsidR="001504D7" w:rsidRDefault="005E2A9B">
      <w:r>
        <w:rPr>
          <w:noProof/>
        </w:rPr>
        <w:lastRenderedPageBreak/>
        <w:drawing>
          <wp:inline distT="0" distB="0" distL="0" distR="0" wp14:anchorId="5CCA6C2D" wp14:editId="1BFACD8D">
            <wp:extent cx="9801225" cy="6353298"/>
            <wp:effectExtent l="0" t="0" r="9525" b="9525"/>
            <wp:docPr id="28683386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ED9591B-FA34-4B07-8301-66E99A3B70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1504D7" w:rsidSect="00E02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B"/>
    <w:rsid w:val="00022802"/>
    <w:rsid w:val="000C3D88"/>
    <w:rsid w:val="001504D7"/>
    <w:rsid w:val="00282E93"/>
    <w:rsid w:val="002F6B24"/>
    <w:rsid w:val="003C4A64"/>
    <w:rsid w:val="00456FC9"/>
    <w:rsid w:val="005A7F21"/>
    <w:rsid w:val="005E2A9B"/>
    <w:rsid w:val="00615BFD"/>
    <w:rsid w:val="00657AAC"/>
    <w:rsid w:val="00693D5C"/>
    <w:rsid w:val="006C4D0D"/>
    <w:rsid w:val="00766BA4"/>
    <w:rsid w:val="007E2810"/>
    <w:rsid w:val="0094789A"/>
    <w:rsid w:val="00A77F3C"/>
    <w:rsid w:val="00AA4528"/>
    <w:rsid w:val="00B47869"/>
    <w:rsid w:val="00BD73CD"/>
    <w:rsid w:val="00E02097"/>
    <w:rsid w:val="00EC2E7B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C9F2"/>
  <w15:docId w15:val="{211A8248-3171-4DFE-A059-6520B14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chemistry\Downloads\COMPARATIVE%202018-2023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oleObject" Target="file:///C:\Users\Rupesh\Desktop\COMPARATIVE%202018-2023%20(1)(AutoRecovered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jpeg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oleObject" Target="file:///C:\Users\chemistry\Downloads\COMPARATIVE%202018-2023%20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chemistry\Downloads\COMPARATIVE%202018-2023%20(1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oleObject" Target="file:///C:\Users\chemistry\Downloads\COMPARATIVE%202018-2023%20(1).xlsx" TargetMode="External"/><Relationship Id="rId4" Type="http://schemas.openxmlformats.org/officeDocument/2006/relationships/image" Target="../media/image4.jpeg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chemistry\Downloads\COMPARATIVE%202018-2023%20(1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chemistry\Downloads\COMPARATIVE%202018-2023%20(1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emistry\Downloads\COMPARATIVE%202018-2023%20(1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IN" sz="3200" b="1">
                <a:solidFill>
                  <a:srgbClr val="FF0000"/>
                </a:solidFill>
              </a:rPr>
              <a:t>KV NO.1, SALT LAKE 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IN" sz="3200" b="1">
                <a:solidFill>
                  <a:srgbClr val="FF0000"/>
                </a:solidFill>
              </a:rPr>
              <a:t>SUBJECT WISE </a:t>
            </a:r>
            <a:r>
              <a:rPr lang="en-IN" sz="3600" b="1">
                <a:solidFill>
                  <a:srgbClr val="FF0000"/>
                </a:solidFill>
              </a:rPr>
              <a:t>PI</a:t>
            </a:r>
            <a:r>
              <a:rPr lang="en-IN" sz="3200" b="1">
                <a:solidFill>
                  <a:srgbClr val="FF0000"/>
                </a:solidFill>
              </a:rPr>
              <a:t> IN AISSE-2023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673178342122985"/>
          <c:y val="0.19150114591291059"/>
          <c:w val="0.7928852295404063"/>
          <c:h val="0.620562820690194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PI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9.6584312503105786E-4"/>
                  <c:y val="-0.21147726161736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04-451A-84FC-7A3C5F4058AD}"/>
                </c:ext>
              </c:extLst>
            </c:dLbl>
            <c:dLbl>
              <c:idx val="1"/>
              <c:layout>
                <c:manualLayout>
                  <c:x val="-1.3026770012375432E-3"/>
                  <c:y val="-0.18472537189535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04-451A-84FC-7A3C5F4058AD}"/>
                </c:ext>
              </c:extLst>
            </c:dLbl>
            <c:dLbl>
              <c:idx val="2"/>
              <c:layout>
                <c:manualLayout>
                  <c:x val="1.1302518013099597E-3"/>
                  <c:y val="-0.29624675926204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04-451A-84FC-7A3C5F4058AD}"/>
                </c:ext>
              </c:extLst>
            </c:dLbl>
            <c:dLbl>
              <c:idx val="3"/>
              <c:layout>
                <c:manualLayout>
                  <c:x val="-1.4751022011651267E-3"/>
                  <c:y val="-0.166726719320512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04-451A-84FC-7A3C5F4058AD}"/>
                </c:ext>
              </c:extLst>
            </c:dLbl>
            <c:dLbl>
              <c:idx val="4"/>
              <c:layout>
                <c:manualLayout>
                  <c:x val="-5.7279836047329233E-3"/>
                  <c:y val="-0.212793170238746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04-451A-84FC-7A3C5F4058AD}"/>
                </c:ext>
              </c:extLst>
            </c:dLbl>
            <c:dLbl>
              <c:idx val="5"/>
              <c:layout>
                <c:manualLayout>
                  <c:x val="-1.4751022011652221E-3"/>
                  <c:y val="-0.17708595249123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04-451A-84FC-7A3C5F4058AD}"/>
                </c:ext>
              </c:extLst>
            </c:dLbl>
            <c:dLbl>
              <c:idx val="6"/>
              <c:layout>
                <c:manualLayout>
                  <c:x val="1.1302518013098643E-3"/>
                  <c:y val="-0.23108175983349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04-451A-84FC-7A3C5F4058AD}"/>
                </c:ext>
              </c:extLst>
            </c:dLbl>
            <c:dLbl>
              <c:idx val="7"/>
              <c:layout>
                <c:manualLayout>
                  <c:x val="-2.7777777777778798E-3"/>
                  <c:y val="-0.13425925925925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04-451A-84FC-7A3C5F4058A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Sheet1!$B$2:$B$9</c:f>
              <c:strCache>
                <c:ptCount val="8"/>
                <c:pt idx="0">
                  <c:v>ENGLISH</c:v>
                </c:pt>
                <c:pt idx="1">
                  <c:v>HINDI</c:v>
                </c:pt>
                <c:pt idx="2">
                  <c:v>SANSKRIT</c:v>
                </c:pt>
                <c:pt idx="3">
                  <c:v>MATHS  STAN.</c:v>
                </c:pt>
                <c:pt idx="4">
                  <c:v>MATHS BAS.</c:v>
                </c:pt>
                <c:pt idx="5">
                  <c:v>SCIENCE</c:v>
                </c:pt>
                <c:pt idx="6">
                  <c:v>SOC. SC.</c:v>
                </c:pt>
                <c:pt idx="7">
                  <c:v>AI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76.709999999999994</c:v>
                </c:pt>
                <c:pt idx="1">
                  <c:v>72</c:v>
                </c:pt>
                <c:pt idx="2">
                  <c:v>96.88</c:v>
                </c:pt>
                <c:pt idx="3">
                  <c:v>71.099999999999994</c:v>
                </c:pt>
                <c:pt idx="4">
                  <c:v>78.67</c:v>
                </c:pt>
                <c:pt idx="5">
                  <c:v>70.760000000000005</c:v>
                </c:pt>
                <c:pt idx="6" formatCode="0.00">
                  <c:v>80.06</c:v>
                </c:pt>
                <c:pt idx="7" formatCode="0.00">
                  <c:v>63.4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E04-451A-84FC-7A3C5F405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9711400"/>
        <c:axId val="439711760"/>
      </c:barChart>
      <c:catAx>
        <c:axId val="4397114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32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3200" b="1">
                    <a:solidFill>
                      <a:srgbClr val="FF0000"/>
                    </a:solidFill>
                  </a:rPr>
                  <a:t>SUBJECTS</a:t>
                </a:r>
              </a:p>
            </c:rich>
          </c:tx>
          <c:layout>
            <c:manualLayout>
              <c:xMode val="edge"/>
              <c:yMode val="edge"/>
              <c:x val="0.51671770527804717"/>
              <c:y val="0.94613246873552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32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711760"/>
        <c:crosses val="autoZero"/>
        <c:auto val="0"/>
        <c:lblAlgn val="ctr"/>
        <c:lblOffset val="100"/>
        <c:noMultiLvlLbl val="0"/>
      </c:catAx>
      <c:valAx>
        <c:axId val="439711760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PERFORMANCE INDEX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711400"/>
        <c:crosses val="autoZero"/>
        <c:crossBetween val="between"/>
        <c:majorUnit val="10"/>
      </c:valAx>
      <c:spPr>
        <a:gradFill flip="none" rotWithShape="1">
          <a:gsLst>
            <a:gs pos="0">
              <a:schemeClr val="accent4">
                <a:lumMod val="0"/>
                <a:lumOff val="100000"/>
              </a:schemeClr>
            </a:gs>
            <a:gs pos="35000">
              <a:schemeClr val="accent4">
                <a:lumMod val="0"/>
                <a:lumOff val="100000"/>
              </a:schemeClr>
            </a:gs>
            <a:gs pos="100000">
              <a:schemeClr val="accent4">
                <a:lumMod val="100000"/>
              </a:schemeClr>
            </a:gs>
          </a:gsLst>
          <a:path path="circle">
            <a:fillToRect l="50000" t="-80000" r="50000" b="180000"/>
          </a:path>
          <a:tileRect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3200" b="1" i="0" baseline="0">
                <a:solidFill>
                  <a:srgbClr val="FF0000"/>
                </a:solidFill>
                <a:effectLst/>
              </a:rPr>
              <a:t>KV NO.1, SALT LAKE </a:t>
            </a:r>
            <a:endParaRPr lang="en-IN" sz="3200" b="1">
              <a:solidFill>
                <a:srgbClr val="FF0000"/>
              </a:solidFill>
              <a:effectLst/>
            </a:endParaRP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US" sz="3200" b="1" i="0" baseline="0">
                <a:solidFill>
                  <a:srgbClr val="FF0000"/>
                </a:solidFill>
                <a:effectLst/>
              </a:rPr>
              <a:t>SUBJECT WISE PI IN AISSCE (2023)</a:t>
            </a:r>
            <a:endParaRPr lang="en-IN" sz="3200" b="1">
              <a:solidFill>
                <a:srgbClr val="FF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51796759670775"/>
          <c:y val="0.21638434868746903"/>
          <c:w val="0.86783001775127755"/>
          <c:h val="0.4965557908530378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59.07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D19-477D-A5FA-55B93BD806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Sheet2!$D$190:$D$204</c:f>
              <c:strCache>
                <c:ptCount val="15"/>
                <c:pt idx="0">
                  <c:v>ENG</c:v>
                </c:pt>
                <c:pt idx="1">
                  <c:v>HINDI</c:v>
                </c:pt>
                <c:pt idx="2">
                  <c:v>MATHS</c:v>
                </c:pt>
                <c:pt idx="3">
                  <c:v>PHY</c:v>
                </c:pt>
                <c:pt idx="4">
                  <c:v>CHEM</c:v>
                </c:pt>
                <c:pt idx="5">
                  <c:v>BIO</c:v>
                </c:pt>
                <c:pt idx="6">
                  <c:v>ECO</c:v>
                </c:pt>
                <c:pt idx="7">
                  <c:v>BUS. ST.</c:v>
                </c:pt>
                <c:pt idx="8">
                  <c:v>ACC.</c:v>
                </c:pt>
                <c:pt idx="9">
                  <c:v>HIST.</c:v>
                </c:pt>
                <c:pt idx="10">
                  <c:v>GEOG.</c:v>
                </c:pt>
                <c:pt idx="11">
                  <c:v>COMP. SC.</c:v>
                </c:pt>
                <c:pt idx="12">
                  <c:v>BIO TECH.</c:v>
                </c:pt>
                <c:pt idx="13">
                  <c:v>POL. SC.</c:v>
                </c:pt>
                <c:pt idx="14">
                  <c:v>PHY. EDU.</c:v>
                </c:pt>
              </c:strCache>
            </c:strRef>
          </c:cat>
          <c:val>
            <c:numRef>
              <c:f>Sheet2!$E$190:$E$204</c:f>
              <c:numCache>
                <c:formatCode>General</c:formatCode>
                <c:ptCount val="15"/>
                <c:pt idx="0">
                  <c:v>68.91</c:v>
                </c:pt>
                <c:pt idx="1">
                  <c:v>46</c:v>
                </c:pt>
                <c:pt idx="2">
                  <c:v>57</c:v>
                </c:pt>
                <c:pt idx="3">
                  <c:v>70.900000000000006</c:v>
                </c:pt>
                <c:pt idx="4">
                  <c:v>63.5</c:v>
                </c:pt>
                <c:pt idx="5">
                  <c:v>75.2</c:v>
                </c:pt>
                <c:pt idx="6">
                  <c:v>55.68</c:v>
                </c:pt>
                <c:pt idx="7">
                  <c:v>47.01</c:v>
                </c:pt>
                <c:pt idx="8">
                  <c:v>35.6</c:v>
                </c:pt>
                <c:pt idx="9">
                  <c:v>74.72</c:v>
                </c:pt>
                <c:pt idx="10">
                  <c:v>85.56</c:v>
                </c:pt>
                <c:pt idx="11">
                  <c:v>75.260000000000005</c:v>
                </c:pt>
                <c:pt idx="12">
                  <c:v>93.8</c:v>
                </c:pt>
                <c:pt idx="13">
                  <c:v>73.61</c:v>
                </c:pt>
                <c:pt idx="14">
                  <c:v>58.25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4-4512-B208-E4FA02D4A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234600"/>
        <c:axId val="572231976"/>
      </c:barChart>
      <c:catAx>
        <c:axId val="572234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231976"/>
        <c:crosses val="autoZero"/>
        <c:auto val="1"/>
        <c:lblAlgn val="ctr"/>
        <c:lblOffset val="100"/>
        <c:noMultiLvlLbl val="0"/>
      </c:catAx>
      <c:valAx>
        <c:axId val="572231976"/>
        <c:scaling>
          <c:orientation val="minMax"/>
          <c:min val="3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2234600"/>
        <c:crosses val="autoZero"/>
        <c:crossBetween val="between"/>
        <c:majorUnit val="15"/>
      </c:valAx>
      <c:spPr>
        <a:pattFill prst="pct70">
          <a:fgClr>
            <a:srgbClr val="FF33CC"/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80">
      <a:fgClr>
        <a:srgbClr val="00B0F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0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3200" b="1" i="0" baseline="0">
                <a:solidFill>
                  <a:srgbClr val="FF0000"/>
                </a:solidFill>
                <a:effectLst/>
              </a:rPr>
              <a:t>KV NO.1, SALT LAKE </a:t>
            </a:r>
            <a:endParaRPr lang="en-IN" sz="3200">
              <a:solidFill>
                <a:srgbClr val="FF0000"/>
              </a:solidFill>
              <a:effectLst/>
            </a:endParaRPr>
          </a:p>
          <a:p>
            <a:pPr>
              <a:defRPr sz="3200">
                <a:solidFill>
                  <a:srgbClr val="FF0000"/>
                </a:solidFill>
              </a:defRPr>
            </a:pPr>
            <a:r>
              <a:rPr lang="en-US" sz="3200" b="1" i="0" baseline="0">
                <a:solidFill>
                  <a:srgbClr val="FF0000"/>
                </a:solidFill>
                <a:effectLst/>
              </a:rPr>
              <a:t>SUBJECT WISE PASS %  IN AISSCE (2023)</a:t>
            </a:r>
            <a:endParaRPr lang="en-IN" sz="3200">
              <a:solidFill>
                <a:srgbClr val="FF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92235925437537"/>
          <c:y val="0.17121206803087208"/>
          <c:w val="0.84659651023077853"/>
          <c:h val="0.6151510258840230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Sheet2!$D$209:$D$223</c:f>
              <c:strCache>
                <c:ptCount val="15"/>
                <c:pt idx="0">
                  <c:v>ENG</c:v>
                </c:pt>
                <c:pt idx="1">
                  <c:v>HINDI</c:v>
                </c:pt>
                <c:pt idx="2">
                  <c:v>MATHS</c:v>
                </c:pt>
                <c:pt idx="3">
                  <c:v>PHY</c:v>
                </c:pt>
                <c:pt idx="4">
                  <c:v>CHEM</c:v>
                </c:pt>
                <c:pt idx="5">
                  <c:v>BIO</c:v>
                </c:pt>
                <c:pt idx="6">
                  <c:v>ECO</c:v>
                </c:pt>
                <c:pt idx="7">
                  <c:v>BUS. ST.</c:v>
                </c:pt>
                <c:pt idx="8">
                  <c:v>ACC.</c:v>
                </c:pt>
                <c:pt idx="9">
                  <c:v>HIST.</c:v>
                </c:pt>
                <c:pt idx="10">
                  <c:v>GEOG.</c:v>
                </c:pt>
                <c:pt idx="11">
                  <c:v>COMP. SC.</c:v>
                </c:pt>
                <c:pt idx="12">
                  <c:v>BIO TECH.</c:v>
                </c:pt>
                <c:pt idx="13">
                  <c:v>POL. SC.</c:v>
                </c:pt>
                <c:pt idx="14">
                  <c:v>PHY. EDU.</c:v>
                </c:pt>
              </c:strCache>
            </c:strRef>
          </c:cat>
          <c:val>
            <c:numRef>
              <c:f>Sheet2!$E$209:$E$223</c:f>
              <c:numCache>
                <c:formatCode>General</c:formatCode>
                <c:ptCount val="15"/>
                <c:pt idx="0">
                  <c:v>100</c:v>
                </c:pt>
                <c:pt idx="1">
                  <c:v>99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97.8</c:v>
                </c:pt>
                <c:pt idx="8">
                  <c:v>93.5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EB-4E03-9E36-B0854A5E26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687664"/>
        <c:axId val="497682416"/>
      </c:barChart>
      <c:catAx>
        <c:axId val="4976876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layout>
            <c:manualLayout>
              <c:xMode val="edge"/>
              <c:yMode val="edge"/>
              <c:x val="0.59952256617490085"/>
              <c:y val="0.920622406818742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82416"/>
        <c:crosses val="autoZero"/>
        <c:auto val="1"/>
        <c:lblAlgn val="ctr"/>
        <c:lblOffset val="100"/>
        <c:noMultiLvlLbl val="0"/>
      </c:catAx>
      <c:valAx>
        <c:axId val="4976824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PASS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87664"/>
        <c:crosses val="autoZero"/>
        <c:crossBetween val="between"/>
      </c:valAx>
      <c:spPr>
        <a:pattFill prst="pct80">
          <a:fgClr>
            <a:srgbClr val="00B0F0"/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40">
      <a:fgClr>
        <a:srgbClr val="FF33CC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IN" sz="2800" b="1">
                <a:solidFill>
                  <a:srgbClr val="FF0000"/>
                </a:solidFill>
              </a:rPr>
              <a:t>KV NO.1, SALT LAKE</a:t>
            </a: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IN" sz="2800" b="1">
                <a:solidFill>
                  <a:srgbClr val="FF0000"/>
                </a:solidFill>
              </a:rPr>
              <a:t>PASS %</a:t>
            </a:r>
            <a:r>
              <a:rPr lang="en-IN" sz="2800" b="1" baseline="0">
                <a:solidFill>
                  <a:srgbClr val="FF0000"/>
                </a:solidFill>
              </a:rPr>
              <a:t> &amp; PI IN AISSCE(2019-2023)</a:t>
            </a: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IN" sz="2800" b="1" baseline="0">
                <a:solidFill>
                  <a:srgbClr val="FF0000"/>
                </a:solidFill>
              </a:rPr>
              <a:t>SCIENCE STREAM</a:t>
            </a:r>
            <a:endParaRPr lang="en-IN" sz="2800" b="1">
              <a:solidFill>
                <a:srgbClr val="FF0000"/>
              </a:solidFill>
            </a:endParaRPr>
          </a:p>
        </c:rich>
      </c:tx>
      <c:overlay val="0"/>
      <c:spPr>
        <a:pattFill prst="pct5">
          <a:fgClr>
            <a:srgbClr val="FF0000"/>
          </a:fgClr>
          <a:bgClr>
            <a:schemeClr val="bg1"/>
          </a:bgClr>
        </a:patt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67756935050447"/>
          <c:y val="0.27482297013758233"/>
          <c:w val="0.74452897955779362"/>
          <c:h val="0.57369861953096568"/>
        </c:manualLayout>
      </c:layout>
      <c:barChart>
        <c:barDir val="col"/>
        <c:grouping val="clustered"/>
        <c:varyColors val="0"/>
        <c:ser>
          <c:idx val="0"/>
          <c:order val="0"/>
          <c:tx>
            <c:v>PI</c:v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Sheet2!$D$227:$D$231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Sheet2!$E$227:$E$231</c:f>
              <c:numCache>
                <c:formatCode>General</c:formatCode>
                <c:ptCount val="5"/>
                <c:pt idx="0">
                  <c:v>74.33</c:v>
                </c:pt>
                <c:pt idx="1">
                  <c:v>73.23</c:v>
                </c:pt>
                <c:pt idx="2">
                  <c:v>73.64</c:v>
                </c:pt>
                <c:pt idx="3">
                  <c:v>61.71</c:v>
                </c:pt>
                <c:pt idx="4">
                  <c:v>69.98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B-454F-9119-D1727DF12500}"/>
            </c:ext>
          </c:extLst>
        </c:ser>
        <c:ser>
          <c:idx val="1"/>
          <c:order val="1"/>
          <c:tx>
            <c:v>PASS %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Sheet2!$D$227:$D$231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Sheet2!$F$227:$F$231</c:f>
              <c:numCache>
                <c:formatCode>General</c:formatCode>
                <c:ptCount val="5"/>
                <c:pt idx="0">
                  <c:v>100</c:v>
                </c:pt>
                <c:pt idx="1">
                  <c:v>98.73</c:v>
                </c:pt>
                <c:pt idx="2">
                  <c:v>100</c:v>
                </c:pt>
                <c:pt idx="3">
                  <c:v>94.29</c:v>
                </c:pt>
                <c:pt idx="4">
                  <c:v>97.27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FB-454F-9119-D1727DF125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6011912"/>
        <c:axId val="416004712"/>
      </c:barChart>
      <c:catAx>
        <c:axId val="416011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004712"/>
        <c:crosses val="autoZero"/>
        <c:auto val="1"/>
        <c:lblAlgn val="ctr"/>
        <c:lblOffset val="100"/>
        <c:noMultiLvlLbl val="0"/>
      </c:catAx>
      <c:valAx>
        <c:axId val="416004712"/>
        <c:scaling>
          <c:orientation val="minMax"/>
          <c:max val="100"/>
          <c:min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PASS % &amp; 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6011912"/>
        <c:crosses val="autoZero"/>
        <c:crossBetween val="between"/>
        <c:majorUnit val="10"/>
      </c:valAx>
      <c:spPr>
        <a:pattFill prst="pct70">
          <a:fgClr>
            <a:sysClr val="windowText" lastClr="000000"/>
          </a:fgClr>
          <a:bgClr>
            <a:schemeClr val="bg1"/>
          </a:bgClr>
        </a:patt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cap="none" spc="2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2800" b="1">
                <a:solidFill>
                  <a:srgbClr val="FF0000"/>
                </a:solidFill>
              </a:rPr>
              <a:t>KV NO.1, SALT LAKE </a:t>
            </a:r>
            <a:endParaRPr lang="en-IN" sz="2800" b="1">
              <a:solidFill>
                <a:srgbClr val="FF0000"/>
              </a:solidFill>
            </a:endParaRP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US" sz="2800" b="1">
                <a:solidFill>
                  <a:srgbClr val="FF0000"/>
                </a:solidFill>
              </a:rPr>
              <a:t>PASS %  &amp; PI IN AISSCE (2019-2023)</a:t>
            </a: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US" sz="2800" b="1">
                <a:solidFill>
                  <a:srgbClr val="FF0000"/>
                </a:solidFill>
              </a:rPr>
              <a:t>COMMERCE STREAM</a:t>
            </a:r>
            <a:endParaRPr lang="en-IN" sz="2800" b="1">
              <a:solidFill>
                <a:srgbClr val="FF0000"/>
              </a:solidFill>
            </a:endParaRPr>
          </a:p>
        </c:rich>
      </c:tx>
      <c:overlay val="0"/>
      <c:spPr>
        <a:pattFill prst="pct10">
          <a:fgClr>
            <a:srgbClr val="FF0000"/>
          </a:fgClr>
          <a:bgClr>
            <a:schemeClr val="bg1"/>
          </a:bgClr>
        </a:patt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cap="none" spc="2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PI</c:v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Sheet2!$D$246:$D$250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Sheet2!$E$246:$E$250</c:f>
              <c:numCache>
                <c:formatCode>General</c:formatCode>
                <c:ptCount val="5"/>
                <c:pt idx="0">
                  <c:v>63.83</c:v>
                </c:pt>
                <c:pt idx="1">
                  <c:v>74.06</c:v>
                </c:pt>
                <c:pt idx="2">
                  <c:v>73.180000000000007</c:v>
                </c:pt>
                <c:pt idx="3">
                  <c:v>53.38</c:v>
                </c:pt>
                <c:pt idx="4">
                  <c:v>45.22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C3-468D-8885-404BA5FA97CE}"/>
            </c:ext>
          </c:extLst>
        </c:ser>
        <c:ser>
          <c:idx val="1"/>
          <c:order val="1"/>
          <c:tx>
            <c:v>PASS %</c:v>
          </c:tx>
          <c:spPr>
            <a:gradFill rotWithShape="1">
              <a:gsLst>
                <a:gs pos="0">
                  <a:schemeClr val="accent2">
                    <a:lumMod val="110000"/>
                    <a:satMod val="105000"/>
                    <a:tint val="67000"/>
                  </a:schemeClr>
                </a:gs>
                <a:gs pos="50000">
                  <a:schemeClr val="accent2">
                    <a:lumMod val="105000"/>
                    <a:satMod val="103000"/>
                    <a:tint val="73000"/>
                  </a:schemeClr>
                </a:gs>
                <a:gs pos="100000">
                  <a:schemeClr val="accent2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Sheet2!$D$246:$D$250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Sheet2!$F$246:$F$250</c:f>
              <c:numCache>
                <c:formatCode>General</c:formatCode>
                <c:ptCount val="5"/>
                <c:pt idx="0">
                  <c:v>96.67</c:v>
                </c:pt>
                <c:pt idx="1">
                  <c:v>100</c:v>
                </c:pt>
                <c:pt idx="2">
                  <c:v>100</c:v>
                </c:pt>
                <c:pt idx="3">
                  <c:v>92.5</c:v>
                </c:pt>
                <c:pt idx="4">
                  <c:v>95.65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C3-468D-8885-404BA5FA97C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2737744"/>
        <c:axId val="412731840"/>
      </c:barChart>
      <c:catAx>
        <c:axId val="4127377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cap="all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cap="all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731840"/>
        <c:crosses val="autoZero"/>
        <c:auto val="1"/>
        <c:lblAlgn val="ctr"/>
        <c:lblOffset val="100"/>
        <c:noMultiLvlLbl val="0"/>
      </c:catAx>
      <c:valAx>
        <c:axId val="412731840"/>
        <c:scaling>
          <c:orientation val="minMax"/>
          <c:min val="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cap="all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PASS % &amp; 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cap="all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73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Vert">
      <a:fgClr>
        <a:srgbClr val="FF33CC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cap="none" spc="2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IN" sz="2800" b="1">
                <a:solidFill>
                  <a:srgbClr val="FF0000"/>
                </a:solidFill>
              </a:rPr>
              <a:t>KV NO. 1, SALT LAKE</a:t>
            </a: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IN" sz="2800" b="1">
                <a:solidFill>
                  <a:srgbClr val="FF0000"/>
                </a:solidFill>
              </a:rPr>
              <a:t>PASS % &amp; PI IN AISSCE (2019-2023)</a:t>
            </a: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IN" sz="2800" b="1">
                <a:solidFill>
                  <a:srgbClr val="FF0000"/>
                </a:solidFill>
              </a:rPr>
              <a:t>HUMANITIES STREAM</a:t>
            </a:r>
          </a:p>
        </c:rich>
      </c:tx>
      <c:overlay val="0"/>
      <c:spPr>
        <a:pattFill prst="pct5">
          <a:fgClr>
            <a:srgbClr val="C00000"/>
          </a:fgClr>
          <a:bgClr>
            <a:schemeClr val="bg1"/>
          </a:bgClr>
        </a:patt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cap="none" spc="2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074061637817661"/>
          <c:y val="0.25874438795620663"/>
          <c:w val="0.7210894906793367"/>
          <c:h val="0.52426627197731845"/>
        </c:manualLayout>
      </c:layout>
      <c:barChart>
        <c:barDir val="col"/>
        <c:grouping val="clustered"/>
        <c:varyColors val="0"/>
        <c:ser>
          <c:idx val="0"/>
          <c:order val="0"/>
          <c:tx>
            <c:v>PI</c:v>
          </c:tx>
          <c:spPr>
            <a:pattFill prst="pct80">
              <a:fgClr>
                <a:srgbClr val="00B0F0"/>
              </a:fgClr>
              <a:bgClr>
                <a:schemeClr val="bg1"/>
              </a:bgClr>
            </a:patt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Sheet2!$D$273:$D$277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Sheet2!$E$273:$E$277</c:f>
              <c:numCache>
                <c:formatCode>General</c:formatCode>
                <c:ptCount val="5"/>
                <c:pt idx="0">
                  <c:v>68.75</c:v>
                </c:pt>
                <c:pt idx="1">
                  <c:v>69.459999999999994</c:v>
                </c:pt>
                <c:pt idx="2">
                  <c:v>73.75</c:v>
                </c:pt>
                <c:pt idx="3">
                  <c:v>64.94</c:v>
                </c:pt>
                <c:pt idx="4">
                  <c:v>67.56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2-4908-AFF0-927FA214D896}"/>
            </c:ext>
          </c:extLst>
        </c:ser>
        <c:ser>
          <c:idx val="1"/>
          <c:order val="1"/>
          <c:tx>
            <c:v>PASS %</c:v>
          </c:tx>
          <c:spPr>
            <a:pattFill prst="pct90">
              <a:fgClr>
                <a:srgbClr val="FF0000"/>
              </a:fgClr>
              <a:bgClr>
                <a:schemeClr val="bg1"/>
              </a:bgClr>
            </a:patt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Sheet2!$D$273:$D$277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Sheet2!$F$273:$F$277</c:f>
              <c:numCache>
                <c:formatCode>General</c:formatCode>
                <c:ptCount val="5"/>
                <c:pt idx="0">
                  <c:v>100</c:v>
                </c:pt>
                <c:pt idx="1">
                  <c:v>96.43</c:v>
                </c:pt>
                <c:pt idx="2">
                  <c:v>100</c:v>
                </c:pt>
                <c:pt idx="3">
                  <c:v>97.5</c:v>
                </c:pt>
                <c:pt idx="4">
                  <c:v>97.78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62-4908-AFF0-927FA214D89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07556760"/>
        <c:axId val="607551184"/>
      </c:barChart>
      <c:catAx>
        <c:axId val="6075567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cap="all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cap="all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551184"/>
        <c:crosses val="autoZero"/>
        <c:auto val="1"/>
        <c:lblAlgn val="ctr"/>
        <c:lblOffset val="100"/>
        <c:noMultiLvlLbl val="0"/>
      </c:catAx>
      <c:valAx>
        <c:axId val="607551184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cap="all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PASS &amp; &amp; 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cap="all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556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2800" b="1">
                <a:solidFill>
                  <a:srgbClr val="FF0000"/>
                </a:solidFill>
              </a:rPr>
              <a:t>KV NO.1, SALT LAKE</a:t>
            </a: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US" sz="2800" b="1">
                <a:solidFill>
                  <a:srgbClr val="FF0000"/>
                </a:solidFill>
              </a:rPr>
              <a:t>SUBJECT WISE PASS % IN AISSE-2023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646981627296588"/>
          <c:y val="0.22128694090229872"/>
          <c:w val="0.84297462817147861"/>
          <c:h val="0.53171997305646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PASS %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Sheet2!$A$2:$A$9</c:f>
              <c:strCache>
                <c:ptCount val="8"/>
                <c:pt idx="0">
                  <c:v>ENGLISH</c:v>
                </c:pt>
                <c:pt idx="1">
                  <c:v>HINDI</c:v>
                </c:pt>
                <c:pt idx="2">
                  <c:v>SANSKRIT</c:v>
                </c:pt>
                <c:pt idx="3">
                  <c:v>MATHS  STAN.</c:v>
                </c:pt>
                <c:pt idx="4">
                  <c:v>MATHS BAS.</c:v>
                </c:pt>
                <c:pt idx="5">
                  <c:v>SCIENCE</c:v>
                </c:pt>
                <c:pt idx="6">
                  <c:v>SOC. SC.</c:v>
                </c:pt>
                <c:pt idx="7">
                  <c:v>AI</c:v>
                </c:pt>
              </c:strCache>
            </c:strRef>
          </c:cat>
          <c:val>
            <c:numRef>
              <c:f>Sheet2!$B$2:$B$9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5C-4BAA-94C4-E181E7F98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3961968"/>
        <c:axId val="353963048"/>
      </c:barChart>
      <c:catAx>
        <c:axId val="353961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SUBJECTS</a:t>
                </a:r>
              </a:p>
            </c:rich>
          </c:tx>
          <c:layout>
            <c:manualLayout>
              <c:xMode val="edge"/>
              <c:yMode val="edge"/>
              <c:x val="0.42375981228152931"/>
              <c:y val="0.89843518645465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63048"/>
        <c:crosses val="autoZero"/>
        <c:auto val="0"/>
        <c:lblAlgn val="ctr"/>
        <c:lblOffset val="100"/>
        <c:noMultiLvlLbl val="0"/>
      </c:catAx>
      <c:valAx>
        <c:axId val="353963048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PASS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3961968"/>
        <c:crosses val="autoZero"/>
        <c:crossBetween val="between"/>
        <c:majorUnit val="20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gradFill flip="none" rotWithShape="1"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path path="circle">
              <a:fillToRect l="100000" t="100000"/>
            </a:path>
            <a:tileRect r="-100000" b="-100000"/>
          </a:gra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2">
            <a:lumMod val="67000"/>
          </a:schemeClr>
        </a:gs>
        <a:gs pos="20000">
          <a:schemeClr val="accent2">
            <a:lumMod val="97000"/>
            <a:lumOff val="3000"/>
          </a:schemeClr>
        </a:gs>
        <a:gs pos="100000">
          <a:schemeClr val="accent2">
            <a:lumMod val="60000"/>
            <a:lumOff val="40000"/>
          </a:schemeClr>
        </a:gs>
      </a:gsLst>
      <a:lin ang="162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3200" b="1">
                <a:solidFill>
                  <a:srgbClr val="FF0000"/>
                </a:solidFill>
              </a:rPr>
              <a:t>KV NO.1, SALT LAKE  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US" sz="3200" b="1">
                <a:solidFill>
                  <a:srgbClr val="FF0000"/>
                </a:solidFill>
              </a:rPr>
              <a:t>SUBJECT WISE PI IN AISSE -2023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endParaRPr lang="en-US" sz="3200" b="1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606396898722625"/>
          <c:y val="0.1868496927498306"/>
          <c:w val="0.86957102938038722"/>
          <c:h val="0.648992733475081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Sheet2!$E$26</c:f>
              <c:strCache>
                <c:ptCount val="1"/>
                <c:pt idx="0">
                  <c:v>PI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Sheet2!$D$27:$D$34</c:f>
              <c:strCache>
                <c:ptCount val="8"/>
                <c:pt idx="0">
                  <c:v>ENGLISH</c:v>
                </c:pt>
                <c:pt idx="1">
                  <c:v>HINDI</c:v>
                </c:pt>
                <c:pt idx="2">
                  <c:v>SANSKRIT</c:v>
                </c:pt>
                <c:pt idx="3">
                  <c:v>MATHS  STAN.</c:v>
                </c:pt>
                <c:pt idx="4">
                  <c:v>MATHS BAS.</c:v>
                </c:pt>
                <c:pt idx="5">
                  <c:v>SCIENCE</c:v>
                </c:pt>
                <c:pt idx="6">
                  <c:v>SOC. SC.</c:v>
                </c:pt>
                <c:pt idx="7">
                  <c:v>AI</c:v>
                </c:pt>
              </c:strCache>
            </c:strRef>
          </c:cat>
          <c:val>
            <c:numRef>
              <c:f>Sheet2!$E$27:$E$34</c:f>
              <c:numCache>
                <c:formatCode>General</c:formatCode>
                <c:ptCount val="8"/>
                <c:pt idx="0">
                  <c:v>76.709999999999994</c:v>
                </c:pt>
                <c:pt idx="1">
                  <c:v>72</c:v>
                </c:pt>
                <c:pt idx="2">
                  <c:v>96.88</c:v>
                </c:pt>
                <c:pt idx="3">
                  <c:v>71.099999999999994</c:v>
                </c:pt>
                <c:pt idx="4">
                  <c:v>78.67</c:v>
                </c:pt>
                <c:pt idx="5">
                  <c:v>70.760000000000005</c:v>
                </c:pt>
                <c:pt idx="6" formatCode="0.00">
                  <c:v>80.06</c:v>
                </c:pt>
                <c:pt idx="7" formatCode="0.00">
                  <c:v>63.4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F7-49C5-BDC0-33F924E969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3986832"/>
        <c:axId val="553983592"/>
      </c:barChart>
      <c:catAx>
        <c:axId val="553986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SUBJECTS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983592"/>
        <c:crosses val="autoZero"/>
        <c:auto val="1"/>
        <c:lblAlgn val="ctr"/>
        <c:lblOffset val="100"/>
        <c:noMultiLvlLbl val="0"/>
      </c:catAx>
      <c:valAx>
        <c:axId val="553983592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53986832"/>
        <c:crosses val="autoZero"/>
        <c:crossBetween val="between"/>
        <c:majorUnit val="10"/>
      </c:valAx>
      <c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70">
      <a:fgClr>
        <a:srgbClr val="FFFF0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IN" sz="3200" b="1">
                <a:solidFill>
                  <a:srgbClr val="FF0000"/>
                </a:solidFill>
              </a:rPr>
              <a:t>KV NO.1, SALT LAKE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IN" sz="3200" b="1">
                <a:solidFill>
                  <a:srgbClr val="FF0000"/>
                </a:solidFill>
              </a:rPr>
              <a:t>ANALYSIS OF AISSE (2019-2023)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Sheet2!$B$60</c:f>
              <c:strCache>
                <c:ptCount val="1"/>
                <c:pt idx="0">
                  <c:v>FAILED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Sheet2!$A$61:$A$65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Sheet2!$B$61:$B$65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F2-42EF-B8B7-579F5ED81A2B}"/>
            </c:ext>
          </c:extLst>
        </c:ser>
        <c:ser>
          <c:idx val="1"/>
          <c:order val="1"/>
          <c:tx>
            <c:strRef>
              <c:f>Sheet2!$C$60</c:f>
              <c:strCache>
                <c:ptCount val="1"/>
                <c:pt idx="0">
                  <c:v>COMPART.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Sheet2!$A$61:$A$65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Sheet2!$C$61:$C$65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F2-42EF-B8B7-579F5ED81A2B}"/>
            </c:ext>
          </c:extLst>
        </c:ser>
        <c:ser>
          <c:idx val="2"/>
          <c:order val="2"/>
          <c:tx>
            <c:strRef>
              <c:f>Sheet2!$D$60</c:f>
              <c:strCache>
                <c:ptCount val="1"/>
                <c:pt idx="0">
                  <c:v>PASSED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Sheet2!$A$61:$A$65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Sheet2!$D$61:$D$65</c:f>
              <c:numCache>
                <c:formatCode>General</c:formatCode>
                <c:ptCount val="5"/>
                <c:pt idx="0">
                  <c:v>143</c:v>
                </c:pt>
                <c:pt idx="1">
                  <c:v>178</c:v>
                </c:pt>
                <c:pt idx="2">
                  <c:v>227</c:v>
                </c:pt>
                <c:pt idx="3">
                  <c:v>196</c:v>
                </c:pt>
                <c:pt idx="4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F2-42EF-B8B7-579F5ED81A2B}"/>
            </c:ext>
          </c:extLst>
        </c:ser>
        <c:ser>
          <c:idx val="3"/>
          <c:order val="3"/>
          <c:tx>
            <c:strRef>
              <c:f>Sheet2!$E$60</c:f>
              <c:strCache>
                <c:ptCount val="1"/>
                <c:pt idx="0">
                  <c:v>APPEARED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Sheet2!$A$61:$A$65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Sheet2!$E$61:$E$65</c:f>
              <c:numCache>
                <c:formatCode>General</c:formatCode>
                <c:ptCount val="5"/>
                <c:pt idx="0">
                  <c:v>143</c:v>
                </c:pt>
                <c:pt idx="1">
                  <c:v>178</c:v>
                </c:pt>
                <c:pt idx="2">
                  <c:v>227</c:v>
                </c:pt>
                <c:pt idx="3">
                  <c:v>201</c:v>
                </c:pt>
                <c:pt idx="4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F2-42EF-B8B7-579F5ED81A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19854080"/>
        <c:axId val="415448640"/>
        <c:axId val="0"/>
      </c:bar3DChart>
      <c:catAx>
        <c:axId val="419854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448640"/>
        <c:crosses val="autoZero"/>
        <c:auto val="1"/>
        <c:lblAlgn val="ctr"/>
        <c:lblOffset val="100"/>
        <c:noMultiLvlLbl val="0"/>
      </c:catAx>
      <c:valAx>
        <c:axId val="4154486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NO. OF STUDENTS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54080"/>
        <c:crosses val="autoZero"/>
        <c:crossBetween val="between"/>
      </c:valAx>
      <c:spPr>
        <a:gradFill flip="none" rotWithShape="1">
          <a:gsLst>
            <a:gs pos="0">
              <a:schemeClr val="accent5">
                <a:lumMod val="67000"/>
              </a:schemeClr>
            </a:gs>
            <a:gs pos="48000">
              <a:schemeClr val="accent5">
                <a:lumMod val="97000"/>
                <a:lumOff val="3000"/>
              </a:schemeClr>
            </a:gs>
            <a:gs pos="100000">
              <a:schemeClr val="accent5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2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6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3600" b="1">
                <a:solidFill>
                  <a:srgbClr val="FF0000"/>
                </a:solidFill>
              </a:rPr>
              <a:t>KV NO.1, SALT LAKE</a:t>
            </a:r>
          </a:p>
          <a:p>
            <a:pPr>
              <a:defRPr sz="3600" b="1">
                <a:solidFill>
                  <a:srgbClr val="FF0000"/>
                </a:solidFill>
              </a:defRPr>
            </a:pPr>
            <a:r>
              <a:rPr lang="en-US" sz="3600" b="1">
                <a:solidFill>
                  <a:srgbClr val="FF0000"/>
                </a:solidFill>
              </a:rPr>
              <a:t> PASS % IN AISSE (2019-2023)</a:t>
            </a:r>
          </a:p>
        </c:rich>
      </c:tx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6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815048118985127"/>
          <c:y val="0.25504629629629627"/>
          <c:w val="0.83129396325459315"/>
          <c:h val="0.539382837561971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Sheet2!$B$46</c:f>
              <c:strCache>
                <c:ptCount val="1"/>
                <c:pt idx="0">
                  <c:v>PASS %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Sheet2!$A$47:$A$51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Sheet2!$B$47:$B$51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97.51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62-4A47-9314-DF44F8BDE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449360"/>
        <c:axId val="415450440"/>
      </c:barChart>
      <c:catAx>
        <c:axId val="415449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32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32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32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450440"/>
        <c:crosses val="autoZero"/>
        <c:auto val="1"/>
        <c:lblAlgn val="ctr"/>
        <c:lblOffset val="100"/>
        <c:noMultiLvlLbl val="0"/>
      </c:catAx>
      <c:valAx>
        <c:axId val="415450440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36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3600" b="1">
                    <a:solidFill>
                      <a:srgbClr val="FF0000"/>
                    </a:solidFill>
                  </a:rPr>
                  <a:t>PASS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36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449360"/>
        <c:crosses val="autoZero"/>
        <c:crossBetween val="between"/>
        <c:majorUnit val="1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4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5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3200" b="1">
                <a:solidFill>
                  <a:srgbClr val="FF0000"/>
                </a:solidFill>
              </a:rPr>
              <a:t>KV NO.1, SALT LAKE 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US" sz="3200" b="1">
                <a:solidFill>
                  <a:srgbClr val="FF0000"/>
                </a:solidFill>
              </a:rPr>
              <a:t>PERFORMANCE INDEX  IN AISSE (2019-2023)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Sheet2!$B$72</c:f>
              <c:strCache>
                <c:ptCount val="1"/>
                <c:pt idx="0">
                  <c:v>PI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Sheet2!$A$73:$A$77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Sheet2!$B$73:$B$77</c:f>
              <c:numCache>
                <c:formatCode>General</c:formatCode>
                <c:ptCount val="5"/>
                <c:pt idx="0">
                  <c:v>75.91</c:v>
                </c:pt>
                <c:pt idx="1">
                  <c:v>73.31</c:v>
                </c:pt>
                <c:pt idx="2">
                  <c:v>78.400000000000006</c:v>
                </c:pt>
                <c:pt idx="3">
                  <c:v>63.23</c:v>
                </c:pt>
                <c:pt idx="4">
                  <c:v>75.040000000000006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6-4C7F-BCF1-E67AA8D2C0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996504"/>
        <c:axId val="593992184"/>
      </c:barChart>
      <c:catAx>
        <c:axId val="5939965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92184"/>
        <c:crosses val="autoZero"/>
        <c:auto val="1"/>
        <c:lblAlgn val="ctr"/>
        <c:lblOffset val="100"/>
        <c:noMultiLvlLbl val="0"/>
      </c:catAx>
      <c:valAx>
        <c:axId val="593992184"/>
        <c:scaling>
          <c:orientation val="minMax"/>
          <c:min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96504"/>
        <c:crosses val="autoZero"/>
        <c:crossBetween val="between"/>
        <c:majorUnit val="10"/>
      </c:valAx>
      <c:spPr>
        <a:pattFill prst="narVert">
          <a:fgClr>
            <a:srgbClr val="00B050"/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75">
      <a:fgClr>
        <a:srgbClr val="FFC000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2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IN" sz="3200" b="1">
                <a:solidFill>
                  <a:srgbClr val="FF0000"/>
                </a:solidFill>
              </a:rPr>
              <a:t>KV NO.1, SALT LAKE 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IN" sz="3200" b="1">
                <a:solidFill>
                  <a:srgbClr val="FF0000"/>
                </a:solidFill>
              </a:rPr>
              <a:t>MARKS SECURED  BY STUDENTS (IN%)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r>
              <a:rPr lang="en-IN" sz="3200" b="1">
                <a:solidFill>
                  <a:srgbClr val="FF0000"/>
                </a:solidFill>
              </a:rPr>
              <a:t> AISSE -2023</a:t>
            </a:r>
          </a:p>
          <a:p>
            <a:pPr>
              <a:defRPr sz="3200" b="1">
                <a:solidFill>
                  <a:srgbClr val="FF0000"/>
                </a:solidFill>
              </a:defRPr>
            </a:pPr>
            <a:endParaRPr lang="en-IN" sz="3200" b="1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2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12212081703607E-2"/>
          <c:y val="0.2503309120258273"/>
          <c:w val="0.96201576915561615"/>
          <c:h val="0.749669037209985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FF-41CB-AE5B-CAF3AE9F46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FF-41CB-AE5B-CAF3AE9F46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FF-41CB-AE5B-CAF3AE9F46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2FF-41CB-AE5B-CAF3AE9F46D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2FF-41CB-AE5B-CAF3AE9F46DC}"/>
              </c:ext>
            </c:extLst>
          </c:dPt>
          <c:dLbls>
            <c:dLbl>
              <c:idx val="0"/>
              <c:layout>
                <c:manualLayout>
                  <c:x val="-2.5225595170877435E-3"/>
                  <c:y val="0.119324321747917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FF-41CB-AE5B-CAF3AE9F46DC}"/>
                </c:ext>
              </c:extLst>
            </c:dLbl>
            <c:dLbl>
              <c:idx val="1"/>
              <c:layout>
                <c:manualLayout>
                  <c:x val="-3.9634530690182634E-2"/>
                  <c:y val="0.1850280579334362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2FF-41CB-AE5B-CAF3AE9F46DC}"/>
                </c:ext>
              </c:extLst>
            </c:dLbl>
            <c:dLbl>
              <c:idx val="2"/>
              <c:layout>
                <c:manualLayout>
                  <c:x val="-9.975231583666129E-2"/>
                  <c:y val="7.567443900020971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FF-41CB-AE5B-CAF3AE9F46DC}"/>
                </c:ext>
              </c:extLst>
            </c:dLbl>
            <c:dLbl>
              <c:idx val="3"/>
              <c:layout>
                <c:manualLayout>
                  <c:x val="6.3844750827267815E-2"/>
                  <c:y val="-0.1644773216907208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FF-41CB-AE5B-CAF3AE9F46DC}"/>
                </c:ext>
              </c:extLst>
            </c:dLbl>
            <c:dLbl>
              <c:idx val="4"/>
              <c:layout>
                <c:manualLayout>
                  <c:x val="3.8646531634653883E-2"/>
                  <c:y val="0.140332882118548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2FF-41CB-AE5B-CAF3AE9F46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Sheet2!$B$88:$F$88</c:f>
              <c:strCache>
                <c:ptCount val="5"/>
                <c:pt idx="0">
                  <c:v>33-44.9%</c:v>
                </c:pt>
                <c:pt idx="1">
                  <c:v>45-59.9%</c:v>
                </c:pt>
                <c:pt idx="2">
                  <c:v>60-74.9%</c:v>
                </c:pt>
                <c:pt idx="3">
                  <c:v>75-89.9%</c:v>
                </c:pt>
                <c:pt idx="4">
                  <c:v>90 &amp; ABOVE</c:v>
                </c:pt>
              </c:strCache>
            </c:strRef>
          </c:cat>
          <c:val>
            <c:numRef>
              <c:f>Sheet2!$B$89:$F$89</c:f>
              <c:numCache>
                <c:formatCode>General</c:formatCode>
                <c:ptCount val="5"/>
                <c:pt idx="0">
                  <c:v>1</c:v>
                </c:pt>
                <c:pt idx="1">
                  <c:v>14</c:v>
                </c:pt>
                <c:pt idx="2">
                  <c:v>52</c:v>
                </c:pt>
                <c:pt idx="3">
                  <c:v>69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2FF-41CB-AE5B-CAF3AE9F46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42629046369188"/>
          <c:y val="0.36507946923301254"/>
          <c:w val="0.26790704286964129"/>
          <c:h val="0.506368474773986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2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2">
            <a:lumMod val="0"/>
            <a:lumOff val="100000"/>
          </a:schemeClr>
        </a:gs>
        <a:gs pos="35000">
          <a:schemeClr val="accent2">
            <a:lumMod val="0"/>
            <a:lumOff val="100000"/>
          </a:schemeClr>
        </a:gs>
        <a:gs pos="100000">
          <a:schemeClr val="accent2">
            <a:lumMod val="100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36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sz="3600" b="1">
                <a:solidFill>
                  <a:schemeClr val="bg1"/>
                </a:solidFill>
              </a:rPr>
              <a:t>KV NO.1, SALT LAKE </a:t>
            </a:r>
          </a:p>
          <a:p>
            <a:pPr>
              <a:defRPr sz="3600" b="1">
                <a:solidFill>
                  <a:schemeClr val="bg1"/>
                </a:solidFill>
              </a:defRPr>
            </a:pPr>
            <a:r>
              <a:rPr lang="en-US" sz="3600" b="1">
                <a:solidFill>
                  <a:schemeClr val="bg1"/>
                </a:solidFill>
              </a:rPr>
              <a:t>PASS % IN AISSCE (2019-2023)</a:t>
            </a:r>
          </a:p>
          <a:p>
            <a:pPr>
              <a:defRPr sz="3600" b="1">
                <a:solidFill>
                  <a:schemeClr val="bg1"/>
                </a:solidFill>
              </a:defRPr>
            </a:pPr>
            <a:endParaRPr lang="en-US" sz="3600" b="1">
              <a:solidFill>
                <a:schemeClr val="bg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6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763548556430446"/>
          <c:y val="0.26493578510401333"/>
          <c:w val="0.82769784776902888"/>
          <c:h val="0.534009361589445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Sheet2!$E$142</c:f>
              <c:strCache>
                <c:ptCount val="1"/>
                <c:pt idx="0">
                  <c:v>PASS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Sheet2!$D$143:$D$147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Sheet2!$E$143:$E$147</c:f>
              <c:numCache>
                <c:formatCode>General</c:formatCode>
                <c:ptCount val="5"/>
                <c:pt idx="0">
                  <c:v>99.19</c:v>
                </c:pt>
                <c:pt idx="1">
                  <c:v>98.47</c:v>
                </c:pt>
                <c:pt idx="2">
                  <c:v>100</c:v>
                </c:pt>
                <c:pt idx="3">
                  <c:v>94.59</c:v>
                </c:pt>
                <c:pt idx="4">
                  <c:v>97.01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4-4A01-A3A7-BF83A85050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961776"/>
        <c:axId val="447960464"/>
      </c:barChart>
      <c:catAx>
        <c:axId val="447961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chemeClr val="bg1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960464"/>
        <c:crosses val="autoZero"/>
        <c:auto val="1"/>
        <c:lblAlgn val="ctr"/>
        <c:lblOffset val="100"/>
        <c:noMultiLvlLbl val="0"/>
      </c:catAx>
      <c:valAx>
        <c:axId val="447960464"/>
        <c:scaling>
          <c:orientation val="minMax"/>
          <c:max val="100"/>
          <c:min val="9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chemeClr val="bg1"/>
                    </a:solidFill>
                  </a:rPr>
                  <a:t>PASS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7961776"/>
        <c:crosses val="autoZero"/>
        <c:crossBetween val="between"/>
        <c:majorUnit val="2"/>
      </c:valAx>
      <c:spPr>
        <a:blipFill>
          <a:blip xmlns:r="http://schemas.openxmlformats.org/officeDocument/2006/relationships" r:embed="rId3"/>
          <a:tile tx="0" ty="0" sx="100000" sy="100000" flip="none" algn="tl"/>
        </a:blip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90">
      <a:fgClr>
        <a:schemeClr val="accent2">
          <a:lumMod val="75000"/>
        </a:schemeClr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r>
              <a:rPr lang="en-US" sz="2800" b="1" i="0" baseline="0">
                <a:solidFill>
                  <a:srgbClr val="FF0000"/>
                </a:solidFill>
                <a:effectLst/>
              </a:rPr>
              <a:t>KV NO.1, SALT LAKE </a:t>
            </a:r>
            <a:endParaRPr lang="en-IN" sz="2800" b="1">
              <a:solidFill>
                <a:srgbClr val="FF0000"/>
              </a:solidFill>
              <a:effectLst/>
            </a:endParaRPr>
          </a:p>
          <a:p>
            <a:pPr>
              <a:defRPr sz="2800" b="1">
                <a:solidFill>
                  <a:srgbClr val="FF0000"/>
                </a:solidFill>
              </a:defRPr>
            </a:pPr>
            <a:r>
              <a:rPr lang="en-US" sz="2800" b="1" i="0" baseline="0">
                <a:solidFill>
                  <a:srgbClr val="FF0000"/>
                </a:solidFill>
                <a:effectLst/>
              </a:rPr>
              <a:t>PERFORMANCE INDEX IN AISSCE (2019-2023)</a:t>
            </a:r>
            <a:endParaRPr lang="en-IN" sz="2800" b="1">
              <a:solidFill>
                <a:srgbClr val="FF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Sheet2!$E$166</c:f>
              <c:strCache>
                <c:ptCount val="1"/>
                <c:pt idx="0">
                  <c:v>PI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Sheet2!$D$167:$D$171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Sheet2!$E$167:$E$171</c:f>
              <c:numCache>
                <c:formatCode>General</c:formatCode>
                <c:ptCount val="5"/>
                <c:pt idx="0">
                  <c:v>70.260000000000005</c:v>
                </c:pt>
                <c:pt idx="1">
                  <c:v>72.58</c:v>
                </c:pt>
                <c:pt idx="2">
                  <c:v>73.56</c:v>
                </c:pt>
                <c:pt idx="3">
                  <c:v>60.61</c:v>
                </c:pt>
                <c:pt idx="4">
                  <c:v>63.93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84-4AA2-9F1F-212F4639E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7666344"/>
        <c:axId val="497661424"/>
      </c:barChart>
      <c:catAx>
        <c:axId val="497666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28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800" b="1">
                    <a:solidFill>
                      <a:srgbClr val="FF0000"/>
                    </a:solidFill>
                  </a:rPr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28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61424"/>
        <c:crosses val="autoZero"/>
        <c:auto val="1"/>
        <c:lblAlgn val="ctr"/>
        <c:lblOffset val="100"/>
        <c:noMultiLvlLbl val="0"/>
      </c:catAx>
      <c:valAx>
        <c:axId val="497661424"/>
        <c:scaling>
          <c:orientation val="minMax"/>
          <c:min val="5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24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2400" b="1">
                    <a:solidFill>
                      <a:srgbClr val="FF0000"/>
                    </a:solidFill>
                  </a:rPr>
                  <a:t>PI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2400" b="1" i="0" u="none" strike="noStrike" kern="1200" baseline="0">
                  <a:solidFill>
                    <a:srgbClr val="FF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7666344"/>
        <c:crosses val="autoZero"/>
        <c:crossBetween val="between"/>
        <c:majorUnit val="5"/>
      </c:valAx>
      <c:spPr>
        <a:pattFill prst="pct70">
          <a:fgClr>
            <a:srgbClr val="C00000"/>
          </a:fgClr>
          <a:bgClr>
            <a:schemeClr val="bg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80">
      <a:fgClr>
        <a:schemeClr val="accent4">
          <a:lumMod val="60000"/>
          <a:lumOff val="40000"/>
        </a:schemeClr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Rupesh</cp:lastModifiedBy>
  <cp:revision>7</cp:revision>
  <dcterms:created xsi:type="dcterms:W3CDTF">2023-05-13T05:42:00Z</dcterms:created>
  <dcterms:modified xsi:type="dcterms:W3CDTF">2023-06-19T16:21:00Z</dcterms:modified>
</cp:coreProperties>
</file>